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4AE5" w14:textId="77777777" w:rsidR="00F75522" w:rsidRDefault="00F75522">
      <w:pPr>
        <w:rPr>
          <w:rFonts w:ascii="Arial" w:hAnsi="Arial" w:cs="Arial"/>
          <w:b/>
          <w:bCs/>
        </w:rPr>
      </w:pPr>
    </w:p>
    <w:p w14:paraId="2F2B774D" w14:textId="77777777" w:rsidR="00F75522" w:rsidRDefault="00F75522">
      <w:pPr>
        <w:rPr>
          <w:rFonts w:ascii="Arial" w:hAnsi="Arial" w:cs="Arial"/>
          <w:b/>
          <w:bCs/>
        </w:rPr>
      </w:pPr>
    </w:p>
    <w:p w14:paraId="73989D2E" w14:textId="7D5B35CA" w:rsidR="00F22822" w:rsidRPr="00F75522" w:rsidRDefault="00F75522">
      <w:pPr>
        <w:rPr>
          <w:rFonts w:ascii="Arial" w:hAnsi="Arial" w:cs="Arial"/>
          <w:b/>
          <w:bCs/>
        </w:rPr>
      </w:pPr>
      <w:r w:rsidRPr="00F75522">
        <w:rPr>
          <w:rFonts w:ascii="Arial" w:hAnsi="Arial" w:cs="Arial"/>
          <w:b/>
          <w:bCs/>
        </w:rPr>
        <w:t xml:space="preserve">Joint Statement from </w:t>
      </w:r>
      <w:r w:rsidR="00F22822" w:rsidRPr="00F75522">
        <w:rPr>
          <w:rFonts w:ascii="Arial" w:hAnsi="Arial" w:cs="Arial"/>
          <w:b/>
          <w:bCs/>
        </w:rPr>
        <w:t>Coalition of Anti-</w:t>
      </w:r>
      <w:r w:rsidRPr="00F75522">
        <w:rPr>
          <w:rFonts w:ascii="Arial" w:hAnsi="Arial" w:cs="Arial"/>
          <w:b/>
          <w:bCs/>
        </w:rPr>
        <w:t>H</w:t>
      </w:r>
      <w:r w:rsidR="00F22822" w:rsidRPr="00F75522">
        <w:rPr>
          <w:rFonts w:ascii="Arial" w:hAnsi="Arial" w:cs="Arial"/>
          <w:b/>
          <w:bCs/>
        </w:rPr>
        <w:t>unger, Education, Child</w:t>
      </w:r>
      <w:r w:rsidR="00A64423" w:rsidRPr="00F75522">
        <w:rPr>
          <w:rFonts w:ascii="Arial" w:hAnsi="Arial" w:cs="Arial"/>
          <w:b/>
          <w:bCs/>
        </w:rPr>
        <w:t xml:space="preserve">, </w:t>
      </w:r>
      <w:r w:rsidR="00555912" w:rsidRPr="00F75522">
        <w:rPr>
          <w:rFonts w:ascii="Arial" w:hAnsi="Arial" w:cs="Arial"/>
          <w:b/>
          <w:bCs/>
        </w:rPr>
        <w:t xml:space="preserve">Nutrition, and </w:t>
      </w:r>
      <w:r w:rsidR="0068004C" w:rsidRPr="00F75522">
        <w:rPr>
          <w:rFonts w:ascii="Arial" w:hAnsi="Arial" w:cs="Arial"/>
          <w:b/>
          <w:bCs/>
        </w:rPr>
        <w:t>Public Health</w:t>
      </w:r>
      <w:r w:rsidR="00555912" w:rsidRPr="00F75522">
        <w:rPr>
          <w:rFonts w:ascii="Arial" w:hAnsi="Arial" w:cs="Arial"/>
          <w:b/>
          <w:bCs/>
        </w:rPr>
        <w:t xml:space="preserve"> Organizations </w:t>
      </w:r>
      <w:r w:rsidR="00F22822" w:rsidRPr="00F75522">
        <w:rPr>
          <w:rFonts w:ascii="Arial" w:hAnsi="Arial" w:cs="Arial"/>
          <w:b/>
          <w:bCs/>
        </w:rPr>
        <w:t>Call</w:t>
      </w:r>
      <w:r w:rsidRPr="00F75522">
        <w:rPr>
          <w:rFonts w:ascii="Arial" w:hAnsi="Arial" w:cs="Arial"/>
          <w:b/>
          <w:bCs/>
        </w:rPr>
        <w:t>ing</w:t>
      </w:r>
      <w:r w:rsidR="00A64423" w:rsidRPr="00F75522">
        <w:rPr>
          <w:rFonts w:ascii="Arial" w:hAnsi="Arial" w:cs="Arial"/>
          <w:b/>
          <w:bCs/>
        </w:rPr>
        <w:t xml:space="preserve"> on Congress to Extend Child Nutrition Waivers</w:t>
      </w:r>
    </w:p>
    <w:p w14:paraId="226C4674" w14:textId="7FF3DC35" w:rsidR="008B350E" w:rsidRPr="00F75522" w:rsidRDefault="00717512">
      <w:pPr>
        <w:rPr>
          <w:rStyle w:val="normaltextrun"/>
          <w:rFonts w:ascii="Arial" w:hAnsi="Arial" w:cs="Arial"/>
          <w:shd w:val="clear" w:color="auto" w:fill="FFFFFF"/>
        </w:rPr>
      </w:pPr>
      <w:r w:rsidRPr="00F75522">
        <w:rPr>
          <w:rFonts w:ascii="Arial" w:hAnsi="Arial" w:cs="Arial"/>
        </w:rPr>
        <w:t xml:space="preserve">The failure to include the </w:t>
      </w:r>
      <w:r w:rsidRPr="00F75522">
        <w:rPr>
          <w:rStyle w:val="normaltextrun"/>
          <w:rFonts w:ascii="Arial" w:hAnsi="Arial" w:cs="Arial"/>
          <w:shd w:val="clear" w:color="auto" w:fill="FFFFFF"/>
        </w:rPr>
        <w:t xml:space="preserve">extension of the child nutrition waivers in the </w:t>
      </w:r>
      <w:r w:rsidR="00A475E5" w:rsidRPr="00F75522">
        <w:rPr>
          <w:rStyle w:val="normaltextrun"/>
          <w:rFonts w:ascii="Arial" w:hAnsi="Arial" w:cs="Arial"/>
          <w:shd w:val="clear" w:color="auto" w:fill="FFFFFF"/>
        </w:rPr>
        <w:t>o</w:t>
      </w:r>
      <w:r w:rsidRPr="00F75522">
        <w:rPr>
          <w:rStyle w:val="normaltextrun"/>
          <w:rFonts w:ascii="Arial" w:hAnsi="Arial" w:cs="Arial"/>
          <w:shd w:val="clear" w:color="auto" w:fill="FFFFFF"/>
        </w:rPr>
        <w:t xml:space="preserve">mnibus spending bill </w:t>
      </w:r>
      <w:r w:rsidR="00555912" w:rsidRPr="00F75522">
        <w:rPr>
          <w:rStyle w:val="normaltextrun"/>
          <w:rFonts w:ascii="Arial" w:hAnsi="Arial" w:cs="Arial"/>
          <w:shd w:val="clear" w:color="auto" w:fill="FFFFFF"/>
        </w:rPr>
        <w:t>released today by Congress</w:t>
      </w:r>
      <w:r w:rsidRPr="00F75522">
        <w:rPr>
          <w:rStyle w:val="normaltextrun"/>
          <w:rFonts w:ascii="Arial" w:hAnsi="Arial" w:cs="Arial"/>
          <w:shd w:val="clear" w:color="auto" w:fill="FFFFFF"/>
        </w:rPr>
        <w:t xml:space="preserve"> will </w:t>
      </w:r>
      <w:r w:rsidR="00A64423" w:rsidRPr="00F75522">
        <w:rPr>
          <w:rStyle w:val="normaltextrun"/>
          <w:rFonts w:ascii="Arial" w:hAnsi="Arial" w:cs="Arial"/>
          <w:shd w:val="clear" w:color="auto" w:fill="FFFFFF"/>
        </w:rPr>
        <w:t xml:space="preserve">reverberate </w:t>
      </w:r>
      <w:r w:rsidRPr="00F75522">
        <w:rPr>
          <w:rStyle w:val="normaltextrun"/>
          <w:rFonts w:ascii="Arial" w:hAnsi="Arial" w:cs="Arial"/>
          <w:shd w:val="clear" w:color="auto" w:fill="FFFFFF"/>
        </w:rPr>
        <w:t xml:space="preserve">across the nation in schools, community centers, afterschool and summer programs, and </w:t>
      </w:r>
      <w:proofErr w:type="gramStart"/>
      <w:r w:rsidRPr="00F75522">
        <w:rPr>
          <w:rStyle w:val="normaltextrun"/>
          <w:rFonts w:ascii="Arial" w:hAnsi="Arial" w:cs="Arial"/>
          <w:shd w:val="clear" w:color="auto" w:fill="FFFFFF"/>
        </w:rPr>
        <w:t>child care</w:t>
      </w:r>
      <w:proofErr w:type="gramEnd"/>
      <w:r w:rsidRPr="00F75522">
        <w:rPr>
          <w:rStyle w:val="normaltextrun"/>
          <w:rFonts w:ascii="Arial" w:hAnsi="Arial" w:cs="Arial"/>
          <w:shd w:val="clear" w:color="auto" w:fill="FFFFFF"/>
        </w:rPr>
        <w:t xml:space="preserve"> centers. Millions of children </w:t>
      </w:r>
      <w:r w:rsidR="00A64423" w:rsidRPr="00F75522">
        <w:rPr>
          <w:rStyle w:val="normaltextrun"/>
          <w:rFonts w:ascii="Arial" w:hAnsi="Arial" w:cs="Arial"/>
          <w:shd w:val="clear" w:color="auto" w:fill="FFFFFF"/>
        </w:rPr>
        <w:t xml:space="preserve">will </w:t>
      </w:r>
      <w:r w:rsidRPr="00F75522">
        <w:rPr>
          <w:rStyle w:val="normaltextrun"/>
          <w:rFonts w:ascii="Arial" w:hAnsi="Arial" w:cs="Arial"/>
          <w:shd w:val="clear" w:color="auto" w:fill="FFFFFF"/>
        </w:rPr>
        <w:t xml:space="preserve">face a hunger cliff when they lose access to school, summer, afterschool, and </w:t>
      </w:r>
      <w:proofErr w:type="gramStart"/>
      <w:r w:rsidRPr="00F75522">
        <w:rPr>
          <w:rStyle w:val="normaltextrun"/>
          <w:rFonts w:ascii="Arial" w:hAnsi="Arial" w:cs="Arial"/>
          <w:shd w:val="clear" w:color="auto" w:fill="FFFFFF"/>
        </w:rPr>
        <w:t>child care</w:t>
      </w:r>
      <w:proofErr w:type="gramEnd"/>
      <w:r w:rsidRPr="00F75522">
        <w:rPr>
          <w:rStyle w:val="normaltextrun"/>
          <w:rFonts w:ascii="Arial" w:hAnsi="Arial" w:cs="Arial"/>
          <w:shd w:val="clear" w:color="auto" w:fill="FFFFFF"/>
        </w:rPr>
        <w:t xml:space="preserve"> meals</w:t>
      </w:r>
      <w:r w:rsidR="008B350E" w:rsidRPr="00F75522">
        <w:rPr>
          <w:rStyle w:val="normaltextrun"/>
          <w:rFonts w:ascii="Arial" w:hAnsi="Arial" w:cs="Arial"/>
          <w:shd w:val="clear" w:color="auto" w:fill="FFFFFF"/>
        </w:rPr>
        <w:t xml:space="preserve">, with </w:t>
      </w:r>
      <w:r w:rsidR="008B350E" w:rsidRPr="00F75522">
        <w:rPr>
          <w:rStyle w:val="normaltextrun"/>
          <w:rFonts w:ascii="Arial" w:hAnsi="Arial" w:cs="Arial"/>
          <w:color w:val="000000"/>
          <w:shd w:val="clear" w:color="auto" w:fill="FFFFFF"/>
        </w:rPr>
        <w:t>Black, Latinx, and Indigenous populations and children in rural communities be</w:t>
      </w:r>
      <w:r w:rsidR="001A7FEC" w:rsidRPr="00F75522">
        <w:rPr>
          <w:rStyle w:val="normaltextrun"/>
          <w:rFonts w:ascii="Arial" w:hAnsi="Arial" w:cs="Arial"/>
          <w:color w:val="000000"/>
          <w:shd w:val="clear" w:color="auto" w:fill="FFFFFF"/>
        </w:rPr>
        <w:t>ing</w:t>
      </w:r>
      <w:r w:rsidR="008B350E" w:rsidRPr="00F75522">
        <w:rPr>
          <w:rStyle w:val="normaltextrun"/>
          <w:rFonts w:ascii="Arial" w:hAnsi="Arial" w:cs="Arial"/>
          <w:color w:val="000000"/>
          <w:shd w:val="clear" w:color="auto" w:fill="FFFFFF"/>
        </w:rPr>
        <w:t xml:space="preserve"> hit</w:t>
      </w:r>
      <w:r w:rsidR="001A7FEC" w:rsidRPr="00F75522">
        <w:rPr>
          <w:rStyle w:val="normaltextrun"/>
          <w:rFonts w:ascii="Arial" w:hAnsi="Arial" w:cs="Arial"/>
          <w:color w:val="000000"/>
          <w:shd w:val="clear" w:color="auto" w:fill="FFFFFF"/>
        </w:rPr>
        <w:t xml:space="preserve"> the</w:t>
      </w:r>
      <w:r w:rsidR="008B350E" w:rsidRPr="00F75522">
        <w:rPr>
          <w:rStyle w:val="normaltextrun"/>
          <w:rFonts w:ascii="Arial" w:hAnsi="Arial" w:cs="Arial"/>
          <w:color w:val="000000"/>
          <w:shd w:val="clear" w:color="auto" w:fill="FFFFFF"/>
        </w:rPr>
        <w:t xml:space="preserve"> hardest.</w:t>
      </w:r>
      <w:r w:rsidR="00555912" w:rsidRPr="00F75522">
        <w:rPr>
          <w:rStyle w:val="normaltextrun"/>
          <w:rFonts w:ascii="Arial" w:hAnsi="Arial" w:cs="Arial"/>
          <w:shd w:val="clear" w:color="auto" w:fill="FFFFFF"/>
        </w:rPr>
        <w:t xml:space="preserve"> </w:t>
      </w:r>
      <w:r w:rsidR="008B350E" w:rsidRPr="00F75522">
        <w:rPr>
          <w:rStyle w:val="normaltextrun"/>
          <w:rFonts w:ascii="Arial" w:hAnsi="Arial" w:cs="Arial"/>
          <w:shd w:val="clear" w:color="auto" w:fill="FFFFFF"/>
        </w:rPr>
        <w:t>P</w:t>
      </w:r>
      <w:r w:rsidR="00555912" w:rsidRPr="00F75522">
        <w:rPr>
          <w:rStyle w:val="normaltextrun"/>
          <w:rFonts w:ascii="Arial" w:hAnsi="Arial" w:cs="Arial"/>
          <w:shd w:val="clear" w:color="auto" w:fill="FFFFFF"/>
        </w:rPr>
        <w:t xml:space="preserve">rograms </w:t>
      </w:r>
      <w:r w:rsidR="008B350E" w:rsidRPr="00F75522">
        <w:rPr>
          <w:rStyle w:val="normaltextrun"/>
          <w:rFonts w:ascii="Arial" w:hAnsi="Arial" w:cs="Arial"/>
          <w:shd w:val="clear" w:color="auto" w:fill="FFFFFF"/>
        </w:rPr>
        <w:t xml:space="preserve">also </w:t>
      </w:r>
      <w:r w:rsidR="00555912" w:rsidRPr="00F75522">
        <w:rPr>
          <w:rStyle w:val="normaltextrun"/>
          <w:rFonts w:ascii="Arial" w:hAnsi="Arial" w:cs="Arial"/>
          <w:shd w:val="clear" w:color="auto" w:fill="FFFFFF"/>
        </w:rPr>
        <w:t xml:space="preserve">will take another financial hit putting them at-risk for </w:t>
      </w:r>
      <w:r w:rsidR="003F4A08" w:rsidRPr="00F75522">
        <w:rPr>
          <w:rStyle w:val="normaltextrun"/>
          <w:rFonts w:ascii="Arial" w:hAnsi="Arial" w:cs="Arial"/>
          <w:shd w:val="clear" w:color="auto" w:fill="FFFFFF"/>
        </w:rPr>
        <w:t>long-term</w:t>
      </w:r>
      <w:r w:rsidR="00555912" w:rsidRPr="00F75522">
        <w:rPr>
          <w:rStyle w:val="normaltextrun"/>
          <w:rFonts w:ascii="Arial" w:hAnsi="Arial" w:cs="Arial"/>
          <w:shd w:val="clear" w:color="auto" w:fill="FFFFFF"/>
        </w:rPr>
        <w:t xml:space="preserve"> sustainability</w:t>
      </w:r>
      <w:r w:rsidRPr="00F75522">
        <w:rPr>
          <w:rStyle w:val="normaltextrun"/>
          <w:rFonts w:ascii="Arial" w:hAnsi="Arial" w:cs="Arial"/>
          <w:shd w:val="clear" w:color="auto" w:fill="FFFFFF"/>
        </w:rPr>
        <w:t xml:space="preserve">. </w:t>
      </w:r>
    </w:p>
    <w:p w14:paraId="48506C65" w14:textId="27772FAA" w:rsidR="00F22822" w:rsidRPr="00F75522" w:rsidRDefault="00717512">
      <w:pPr>
        <w:rPr>
          <w:rFonts w:ascii="Arial" w:hAnsi="Arial" w:cs="Arial"/>
        </w:rPr>
      </w:pPr>
      <w:r w:rsidRPr="00F75522">
        <w:rPr>
          <w:rFonts w:ascii="Arial" w:hAnsi="Arial" w:cs="Arial"/>
        </w:rPr>
        <w:br/>
      </w:r>
      <w:r w:rsidR="44B5E4BF" w:rsidRPr="00F75522">
        <w:rPr>
          <w:rFonts w:ascii="Arial" w:hAnsi="Arial" w:cs="Arial"/>
        </w:rPr>
        <w:t xml:space="preserve">Since the beginning of the pandemic, our organizations have worked tirelessly to ensure that children have access to meals through the child nutrition programs. Together, we have called on Congress to extend the waiver authority for another </w:t>
      </w:r>
      <w:r w:rsidR="00A64423" w:rsidRPr="00F75522">
        <w:rPr>
          <w:rFonts w:ascii="Arial" w:hAnsi="Arial" w:cs="Arial"/>
        </w:rPr>
        <w:t xml:space="preserve">school </w:t>
      </w:r>
      <w:r w:rsidR="44B5E4BF" w:rsidRPr="00F75522">
        <w:rPr>
          <w:rFonts w:ascii="Arial" w:hAnsi="Arial" w:cs="Arial"/>
        </w:rPr>
        <w:t>year to support children and families as they recover from the education</w:t>
      </w:r>
      <w:r w:rsidR="00A475E5" w:rsidRPr="00F75522">
        <w:rPr>
          <w:rFonts w:ascii="Arial" w:hAnsi="Arial" w:cs="Arial"/>
        </w:rPr>
        <w:t>al</w:t>
      </w:r>
      <w:r w:rsidR="44B5E4BF" w:rsidRPr="00F75522">
        <w:rPr>
          <w:rFonts w:ascii="Arial" w:hAnsi="Arial" w:cs="Arial"/>
        </w:rPr>
        <w:t>, health, and economic impacts of the pandemic</w:t>
      </w:r>
      <w:r w:rsidR="00A475E5" w:rsidRPr="00F75522">
        <w:rPr>
          <w:rFonts w:ascii="Arial" w:hAnsi="Arial" w:cs="Arial"/>
        </w:rPr>
        <w:t xml:space="preserve">. We continue to push lawmakers </w:t>
      </w:r>
      <w:r w:rsidR="44B5E4BF" w:rsidRPr="00F75522">
        <w:rPr>
          <w:rFonts w:ascii="Arial" w:hAnsi="Arial" w:cs="Arial"/>
        </w:rPr>
        <w:t xml:space="preserve">to support schools and program operators as they work </w:t>
      </w:r>
      <w:r w:rsidR="00252494" w:rsidRPr="00F75522">
        <w:rPr>
          <w:rFonts w:ascii="Arial" w:hAnsi="Arial" w:cs="Arial"/>
        </w:rPr>
        <w:t>diligently</w:t>
      </w:r>
      <w:r w:rsidR="00555912" w:rsidRPr="00F75522">
        <w:rPr>
          <w:rFonts w:ascii="Arial" w:hAnsi="Arial" w:cs="Arial"/>
        </w:rPr>
        <w:t>,</w:t>
      </w:r>
      <w:r w:rsidR="44B5E4BF" w:rsidRPr="00F75522">
        <w:rPr>
          <w:rFonts w:ascii="Arial" w:hAnsi="Arial" w:cs="Arial"/>
        </w:rPr>
        <w:t xml:space="preserve"> </w:t>
      </w:r>
      <w:r w:rsidR="00555912" w:rsidRPr="00F75522">
        <w:rPr>
          <w:rFonts w:ascii="Arial" w:hAnsi="Arial" w:cs="Arial"/>
        </w:rPr>
        <w:t>despite on-going supply chain and labor shortage challenges,</w:t>
      </w:r>
      <w:r w:rsidR="00555912" w:rsidRPr="00F75522">
        <w:rPr>
          <w:rFonts w:ascii="Arial" w:hAnsi="Arial" w:cs="Arial"/>
          <w:b/>
          <w:bCs/>
        </w:rPr>
        <w:t xml:space="preserve"> </w:t>
      </w:r>
      <w:r w:rsidR="44B5E4BF" w:rsidRPr="00F75522">
        <w:rPr>
          <w:rFonts w:ascii="Arial" w:hAnsi="Arial" w:cs="Arial"/>
        </w:rPr>
        <w:t xml:space="preserve">to provide children the meals they need and work to overcome the educational and social and emotional impacts that they are seeing in the children that they serve. </w:t>
      </w:r>
    </w:p>
    <w:p w14:paraId="1994997F" w14:textId="54FC8B1B" w:rsidR="00F47947" w:rsidRPr="00F75522" w:rsidRDefault="00E21DD0">
      <w:pPr>
        <w:rPr>
          <w:rStyle w:val="scxw197809508"/>
          <w:rFonts w:ascii="Arial" w:hAnsi="Arial" w:cs="Arial"/>
          <w:shd w:val="clear" w:color="auto" w:fill="FFFFFF"/>
        </w:rPr>
      </w:pPr>
      <w:r w:rsidRPr="00F75522">
        <w:rPr>
          <w:rStyle w:val="normaltextrun"/>
          <w:rFonts w:ascii="Arial" w:hAnsi="Arial" w:cs="Arial"/>
          <w:shd w:val="clear" w:color="auto" w:fill="FFFFFF"/>
        </w:rPr>
        <w:t xml:space="preserve">We urge Congress to include child nutrition waiver authority </w:t>
      </w:r>
      <w:r w:rsidR="001B4E34" w:rsidRPr="00F75522">
        <w:rPr>
          <w:rStyle w:val="normaltextrun"/>
          <w:rFonts w:ascii="Arial" w:hAnsi="Arial" w:cs="Arial"/>
          <w:shd w:val="clear" w:color="auto" w:fill="FFFFFF"/>
        </w:rPr>
        <w:t xml:space="preserve">through the 2022-2023 school year </w:t>
      </w:r>
      <w:r w:rsidRPr="00F75522">
        <w:rPr>
          <w:rStyle w:val="normaltextrun"/>
          <w:rFonts w:ascii="Arial" w:hAnsi="Arial" w:cs="Arial"/>
          <w:shd w:val="clear" w:color="auto" w:fill="FFFFFF"/>
        </w:rPr>
        <w:t>in the omnibus bill before its final passage.</w:t>
      </w:r>
      <w:r w:rsidRPr="00F75522">
        <w:rPr>
          <w:rStyle w:val="eop"/>
          <w:rFonts w:ascii="Arial" w:hAnsi="Arial" w:cs="Arial"/>
          <w:shd w:val="clear" w:color="auto" w:fill="FFFFFF"/>
        </w:rPr>
        <w:t> </w:t>
      </w:r>
      <w:r w:rsidRPr="00F75522">
        <w:rPr>
          <w:rStyle w:val="scxw197809508"/>
          <w:rFonts w:ascii="Arial" w:hAnsi="Arial" w:cs="Arial"/>
          <w:shd w:val="clear" w:color="auto" w:fill="FFFFFF"/>
        </w:rPr>
        <w:t> </w:t>
      </w:r>
    </w:p>
    <w:p w14:paraId="4C2CAB20" w14:textId="68ADD997" w:rsidR="00F47947" w:rsidRPr="00F75522" w:rsidRDefault="00F47947">
      <w:pPr>
        <w:rPr>
          <w:rStyle w:val="scxw197809508"/>
          <w:rFonts w:ascii="Arial" w:hAnsi="Arial" w:cs="Arial"/>
          <w:shd w:val="clear" w:color="auto" w:fill="FFFFFF"/>
        </w:rPr>
      </w:pPr>
    </w:p>
    <w:p w14:paraId="434509B2"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AASA, The School Superintendents Association</w:t>
      </w:r>
    </w:p>
    <w:p w14:paraId="4A91DC23"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Academy of Nutrition and Dietetics</w:t>
      </w:r>
    </w:p>
    <w:p w14:paraId="58B708D3"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Afterschool Alliance</w:t>
      </w:r>
    </w:p>
    <w:p w14:paraId="00DA65E4"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American Commodity Distribution Association</w:t>
      </w:r>
    </w:p>
    <w:p w14:paraId="55838A22"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American Heart Association</w:t>
      </w:r>
    </w:p>
    <w:p w14:paraId="32571DEF"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Association of Education Service Agencies</w:t>
      </w:r>
    </w:p>
    <w:p w14:paraId="53242820"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Boys &amp; Girls Clubs of America</w:t>
      </w:r>
    </w:p>
    <w:p w14:paraId="2D242659"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Bread for the World</w:t>
      </w:r>
    </w:p>
    <w:p w14:paraId="5EDFEC30"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Center for Science in the Public Interest</w:t>
      </w:r>
    </w:p>
    <w:p w14:paraId="4F74CEB2"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Children’s Defense Fund</w:t>
      </w:r>
    </w:p>
    <w:p w14:paraId="4F2A53A9"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Feeding America</w:t>
      </w:r>
    </w:p>
    <w:p w14:paraId="25D861CC"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FoodCorps</w:t>
      </w:r>
    </w:p>
    <w:p w14:paraId="792C9C0F"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Food Research &amp; Action Center</w:t>
      </w:r>
    </w:p>
    <w:p w14:paraId="7C74BE17" w14:textId="77777777" w:rsidR="00E07DFF" w:rsidRDefault="00E07DFF" w:rsidP="00E07DFF">
      <w:pPr>
        <w:rPr>
          <w:rStyle w:val="scxw197809508"/>
          <w:rFonts w:ascii="Arial" w:hAnsi="Arial" w:cs="Arial"/>
          <w:shd w:val="clear" w:color="auto" w:fill="FFFFFF"/>
        </w:rPr>
      </w:pPr>
    </w:p>
    <w:p w14:paraId="08E30FB3" w14:textId="77777777" w:rsidR="00E07DFF" w:rsidRDefault="00E07DFF" w:rsidP="00E07DFF">
      <w:pPr>
        <w:rPr>
          <w:rStyle w:val="scxw197809508"/>
          <w:rFonts w:ascii="Arial" w:hAnsi="Arial" w:cs="Arial"/>
          <w:shd w:val="clear" w:color="auto" w:fill="FFFFFF"/>
        </w:rPr>
      </w:pPr>
    </w:p>
    <w:p w14:paraId="3F6BDA32" w14:textId="25AD6AB3"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First Focus on Children</w:t>
      </w:r>
    </w:p>
    <w:p w14:paraId="279E75A0"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International Fresh Produce Association</w:t>
      </w:r>
    </w:p>
    <w:p w14:paraId="05133D37" w14:textId="77777777" w:rsidR="00E07DFF" w:rsidRPr="00E07DFF" w:rsidRDefault="00E07DFF" w:rsidP="00E07DFF">
      <w:pPr>
        <w:rPr>
          <w:rStyle w:val="scxw197809508"/>
          <w:rFonts w:ascii="Arial" w:hAnsi="Arial" w:cs="Arial"/>
          <w:shd w:val="clear" w:color="auto" w:fill="FFFFFF"/>
        </w:rPr>
      </w:pPr>
      <w:proofErr w:type="spellStart"/>
      <w:r w:rsidRPr="00E07DFF">
        <w:rPr>
          <w:rStyle w:val="scxw197809508"/>
          <w:rFonts w:ascii="Arial" w:hAnsi="Arial" w:cs="Arial"/>
          <w:shd w:val="clear" w:color="auto" w:fill="FFFFFF"/>
        </w:rPr>
        <w:t>MomsRising</w:t>
      </w:r>
      <w:proofErr w:type="spellEnd"/>
    </w:p>
    <w:p w14:paraId="4E202266"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Education Association</w:t>
      </w:r>
    </w:p>
    <w:p w14:paraId="41D47E78"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Farm to School Network</w:t>
      </w:r>
    </w:p>
    <w:p w14:paraId="10048C27"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PTA</w:t>
      </w:r>
    </w:p>
    <w:p w14:paraId="19815D62"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Recreation and Park Association</w:t>
      </w:r>
    </w:p>
    <w:p w14:paraId="12E82855"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Rural Education Advocacy Consortium</w:t>
      </w:r>
    </w:p>
    <w:p w14:paraId="6F601367"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National Rural Education Association</w:t>
      </w:r>
    </w:p>
    <w:p w14:paraId="53D53E0B"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Save the Children</w:t>
      </w:r>
    </w:p>
    <w:p w14:paraId="36BA0DEE"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School Nutrition Association</w:t>
      </w:r>
    </w:p>
    <w:p w14:paraId="1AB52673"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Share Our Strength</w:t>
      </w:r>
    </w:p>
    <w:p w14:paraId="3290CC17" w14:textId="77777777" w:rsidR="00E07DFF" w:rsidRPr="00E07DFF" w:rsidRDefault="00E07DFF" w:rsidP="00E07DFF">
      <w:pPr>
        <w:rPr>
          <w:rStyle w:val="scxw197809508"/>
          <w:rFonts w:ascii="Arial" w:hAnsi="Arial" w:cs="Arial"/>
          <w:shd w:val="clear" w:color="auto" w:fill="FFFFFF"/>
        </w:rPr>
      </w:pPr>
      <w:r w:rsidRPr="00E07DFF">
        <w:rPr>
          <w:rStyle w:val="scxw197809508"/>
          <w:rFonts w:ascii="Arial" w:hAnsi="Arial" w:cs="Arial"/>
          <w:shd w:val="clear" w:color="auto" w:fill="FFFFFF"/>
        </w:rPr>
        <w:t>Urban School Food Alliance</w:t>
      </w:r>
    </w:p>
    <w:p w14:paraId="325AE32B" w14:textId="77F25EAD" w:rsidR="00E21DD0" w:rsidRPr="00717512" w:rsidRDefault="00E07DFF" w:rsidP="00E07DFF">
      <w:pPr>
        <w:rPr>
          <w:rFonts w:ascii="Times New Roman" w:hAnsi="Times New Roman" w:cs="Times New Roman"/>
          <w:sz w:val="24"/>
          <w:szCs w:val="24"/>
        </w:rPr>
      </w:pPr>
      <w:r w:rsidRPr="00E07DFF">
        <w:rPr>
          <w:rStyle w:val="scxw197809508"/>
          <w:rFonts w:ascii="Arial" w:hAnsi="Arial" w:cs="Arial"/>
          <w:shd w:val="clear" w:color="auto" w:fill="FFFFFF"/>
        </w:rPr>
        <w:t>YMCA of the USA</w:t>
      </w:r>
    </w:p>
    <w:sectPr w:rsidR="00E21DD0" w:rsidRPr="00717512" w:rsidSect="00F7552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3E73" w14:textId="77777777" w:rsidR="00B67767" w:rsidRDefault="00B67767" w:rsidP="00F75522">
      <w:pPr>
        <w:spacing w:after="0" w:line="240" w:lineRule="auto"/>
      </w:pPr>
      <w:r>
        <w:separator/>
      </w:r>
    </w:p>
  </w:endnote>
  <w:endnote w:type="continuationSeparator" w:id="0">
    <w:p w14:paraId="03CF2613" w14:textId="77777777" w:rsidR="00B67767" w:rsidRDefault="00B67767" w:rsidP="00F7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E78B" w14:textId="77777777" w:rsidR="00B67767" w:rsidRDefault="00B67767" w:rsidP="00F75522">
      <w:pPr>
        <w:spacing w:after="0" w:line="240" w:lineRule="auto"/>
      </w:pPr>
      <w:r>
        <w:separator/>
      </w:r>
    </w:p>
  </w:footnote>
  <w:footnote w:type="continuationSeparator" w:id="0">
    <w:p w14:paraId="7F77E325" w14:textId="77777777" w:rsidR="00B67767" w:rsidRDefault="00B67767" w:rsidP="00F7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E320" w14:textId="6BC8F429" w:rsidR="00F75522" w:rsidRDefault="00F75522">
    <w:pPr>
      <w:pStyle w:val="Header"/>
    </w:pPr>
    <w:r w:rsidRPr="006A71FF">
      <w:rPr>
        <w:noProof/>
      </w:rPr>
      <w:drawing>
        <wp:anchor distT="0" distB="0" distL="114300" distR="114300" simplePos="0" relativeHeight="251659264" behindDoc="0" locked="0" layoutInCell="1" allowOverlap="1" wp14:anchorId="174BABA7" wp14:editId="74FF3E6F">
          <wp:simplePos x="0" y="0"/>
          <wp:positionH relativeFrom="margin">
            <wp:posOffset>-336550</wp:posOffset>
          </wp:positionH>
          <wp:positionV relativeFrom="paragraph">
            <wp:posOffset>-209550</wp:posOffset>
          </wp:positionV>
          <wp:extent cx="3364230" cy="1028700"/>
          <wp:effectExtent l="0" t="0" r="7620" b="0"/>
          <wp:wrapSquare wrapText="bothSides"/>
          <wp:docPr id="7" name="Picture 7" descr="S:\COMMUNICATIONS\Logos and Templates 2018\CDF LogosTemplates\DC\JPEG\CDF-Ful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Templates 2018\CDF LogosTemplates\DC\JPEG\CDF-Full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E4C" w14:textId="16FCC39C" w:rsidR="00F75522" w:rsidRDefault="00F75522">
    <w:pPr>
      <w:pStyle w:val="Header"/>
    </w:pPr>
    <w:r w:rsidRPr="006A71FF">
      <w:rPr>
        <w:noProof/>
      </w:rPr>
      <w:drawing>
        <wp:anchor distT="0" distB="0" distL="114300" distR="114300" simplePos="0" relativeHeight="251661312" behindDoc="0" locked="0" layoutInCell="1" allowOverlap="1" wp14:anchorId="79E8F0B0" wp14:editId="2511EB0E">
          <wp:simplePos x="0" y="0"/>
          <wp:positionH relativeFrom="margin">
            <wp:posOffset>-279400</wp:posOffset>
          </wp:positionH>
          <wp:positionV relativeFrom="paragraph">
            <wp:posOffset>-254000</wp:posOffset>
          </wp:positionV>
          <wp:extent cx="3364230" cy="1028700"/>
          <wp:effectExtent l="0" t="0" r="7620" b="0"/>
          <wp:wrapSquare wrapText="bothSides"/>
          <wp:docPr id="1" name="Picture 1" descr="S:\COMMUNICATIONS\Logos and Templates 2018\CDF LogosTemplates\DC\JPEG\CDF-Ful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Templates 2018\CDF LogosTemplates\DC\JPEG\CDF-Full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2"/>
    <w:rsid w:val="001A7FEC"/>
    <w:rsid w:val="001B4E34"/>
    <w:rsid w:val="00252494"/>
    <w:rsid w:val="003F4A08"/>
    <w:rsid w:val="004527B7"/>
    <w:rsid w:val="00555912"/>
    <w:rsid w:val="006023F1"/>
    <w:rsid w:val="0068004C"/>
    <w:rsid w:val="00717512"/>
    <w:rsid w:val="0078102E"/>
    <w:rsid w:val="008B350E"/>
    <w:rsid w:val="00A34661"/>
    <w:rsid w:val="00A475E5"/>
    <w:rsid w:val="00A64423"/>
    <w:rsid w:val="00B51A30"/>
    <w:rsid w:val="00B67767"/>
    <w:rsid w:val="00CC40FF"/>
    <w:rsid w:val="00E07DFF"/>
    <w:rsid w:val="00E21DD0"/>
    <w:rsid w:val="00E370BB"/>
    <w:rsid w:val="00E7439D"/>
    <w:rsid w:val="00F22822"/>
    <w:rsid w:val="00F3215D"/>
    <w:rsid w:val="00F47947"/>
    <w:rsid w:val="00F75522"/>
    <w:rsid w:val="00F7748A"/>
    <w:rsid w:val="44B5E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8EA0"/>
  <w15:chartTrackingRefBased/>
  <w15:docId w15:val="{7510335A-7271-4254-95FE-9EC34390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17512"/>
  </w:style>
  <w:style w:type="character" w:customStyle="1" w:styleId="scxw197809508">
    <w:name w:val="scxw197809508"/>
    <w:basedOn w:val="DefaultParagraphFont"/>
    <w:rsid w:val="00717512"/>
  </w:style>
  <w:style w:type="character" w:customStyle="1" w:styleId="eop">
    <w:name w:val="eop"/>
    <w:basedOn w:val="DefaultParagraphFont"/>
    <w:rsid w:val="00717512"/>
  </w:style>
  <w:style w:type="paragraph" w:styleId="Revision">
    <w:name w:val="Revision"/>
    <w:hidden/>
    <w:uiPriority w:val="99"/>
    <w:semiHidden/>
    <w:rsid w:val="00A475E5"/>
    <w:pPr>
      <w:spacing w:after="0" w:line="240" w:lineRule="auto"/>
    </w:pPr>
  </w:style>
  <w:style w:type="character" w:styleId="CommentReference">
    <w:name w:val="annotation reference"/>
    <w:basedOn w:val="DefaultParagraphFont"/>
    <w:uiPriority w:val="99"/>
    <w:semiHidden/>
    <w:unhideWhenUsed/>
    <w:rsid w:val="00555912"/>
    <w:rPr>
      <w:sz w:val="16"/>
      <w:szCs w:val="16"/>
    </w:rPr>
  </w:style>
  <w:style w:type="paragraph" w:styleId="CommentText">
    <w:name w:val="annotation text"/>
    <w:basedOn w:val="Normal"/>
    <w:link w:val="CommentTextChar"/>
    <w:uiPriority w:val="99"/>
    <w:semiHidden/>
    <w:unhideWhenUsed/>
    <w:rsid w:val="00555912"/>
    <w:pPr>
      <w:spacing w:line="240" w:lineRule="auto"/>
    </w:pPr>
    <w:rPr>
      <w:sz w:val="20"/>
      <w:szCs w:val="20"/>
    </w:rPr>
  </w:style>
  <w:style w:type="character" w:customStyle="1" w:styleId="CommentTextChar">
    <w:name w:val="Comment Text Char"/>
    <w:basedOn w:val="DefaultParagraphFont"/>
    <w:link w:val="CommentText"/>
    <w:uiPriority w:val="99"/>
    <w:semiHidden/>
    <w:rsid w:val="00555912"/>
    <w:rPr>
      <w:sz w:val="20"/>
      <w:szCs w:val="20"/>
    </w:rPr>
  </w:style>
  <w:style w:type="paragraph" w:styleId="CommentSubject">
    <w:name w:val="annotation subject"/>
    <w:basedOn w:val="CommentText"/>
    <w:next w:val="CommentText"/>
    <w:link w:val="CommentSubjectChar"/>
    <w:uiPriority w:val="99"/>
    <w:semiHidden/>
    <w:unhideWhenUsed/>
    <w:rsid w:val="00555912"/>
    <w:rPr>
      <w:b/>
      <w:bCs/>
    </w:rPr>
  </w:style>
  <w:style w:type="character" w:customStyle="1" w:styleId="CommentSubjectChar">
    <w:name w:val="Comment Subject Char"/>
    <w:basedOn w:val="CommentTextChar"/>
    <w:link w:val="CommentSubject"/>
    <w:uiPriority w:val="99"/>
    <w:semiHidden/>
    <w:rsid w:val="00555912"/>
    <w:rPr>
      <w:b/>
      <w:bCs/>
      <w:sz w:val="20"/>
      <w:szCs w:val="20"/>
    </w:rPr>
  </w:style>
  <w:style w:type="paragraph" w:styleId="Header">
    <w:name w:val="header"/>
    <w:basedOn w:val="Normal"/>
    <w:link w:val="HeaderChar"/>
    <w:uiPriority w:val="99"/>
    <w:unhideWhenUsed/>
    <w:rsid w:val="00F7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22"/>
  </w:style>
  <w:style w:type="paragraph" w:styleId="Footer">
    <w:name w:val="footer"/>
    <w:basedOn w:val="Normal"/>
    <w:link w:val="FooterChar"/>
    <w:uiPriority w:val="99"/>
    <w:unhideWhenUsed/>
    <w:rsid w:val="00F7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E2F8-7762-40D4-9E59-A0A986DF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FitzSimons</dc:creator>
  <cp:keywords/>
  <dc:description/>
  <cp:lastModifiedBy>Beki San Martin</cp:lastModifiedBy>
  <cp:revision>2</cp:revision>
  <dcterms:created xsi:type="dcterms:W3CDTF">2022-03-10T16:54:00Z</dcterms:created>
  <dcterms:modified xsi:type="dcterms:W3CDTF">2022-03-10T16:54:00Z</dcterms:modified>
</cp:coreProperties>
</file>